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C3D81" w14:textId="69ADF8CD" w:rsidR="0031666F" w:rsidRDefault="0031666F" w:rsidP="34623BB4">
      <w:pPr>
        <w:spacing w:line="259" w:lineRule="auto"/>
        <w:jc w:val="right"/>
        <w:rPr>
          <w:rStyle w:val="Strong"/>
          <w:rFonts w:ascii="Arial" w:eastAsia="Arial" w:hAnsi="Arial" w:cs="Arial"/>
          <w:color w:val="491D6D"/>
          <w:sz w:val="21"/>
          <w:szCs w:val="21"/>
        </w:rPr>
      </w:pPr>
    </w:p>
    <w:p w14:paraId="19D5DC08" w14:textId="6E6E6CF8" w:rsidR="0031666F" w:rsidRDefault="0882EFAC" w:rsidP="04C0873F">
      <w:pPr>
        <w:spacing w:line="259" w:lineRule="auto"/>
        <w:jc w:val="center"/>
        <w:rPr>
          <w:rStyle w:val="Strong"/>
          <w:rFonts w:ascii="Arial" w:eastAsia="Arial" w:hAnsi="Arial" w:cs="Arial"/>
          <w:color w:val="491D6D"/>
          <w:sz w:val="21"/>
          <w:szCs w:val="21"/>
        </w:rPr>
      </w:pPr>
      <w:r>
        <w:rPr>
          <w:noProof/>
        </w:rPr>
        <w:drawing>
          <wp:inline distT="0" distB="0" distL="0" distR="0" wp14:anchorId="37D7E37E" wp14:editId="03406CAA">
            <wp:extent cx="3012008" cy="1403265"/>
            <wp:effectExtent l="0" t="0" r="0" b="0"/>
            <wp:docPr id="72190339" name="Picture 7219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12008" cy="1403265"/>
                    </a:xfrm>
                    <a:prstGeom prst="rect">
                      <a:avLst/>
                    </a:prstGeom>
                  </pic:spPr>
                </pic:pic>
              </a:graphicData>
            </a:graphic>
          </wp:inline>
        </w:drawing>
      </w:r>
    </w:p>
    <w:p w14:paraId="114F7B87" w14:textId="08C2ADB8" w:rsidR="0031666F" w:rsidRDefault="0031666F" w:rsidP="34623BB4">
      <w:pPr>
        <w:spacing w:line="259" w:lineRule="auto"/>
        <w:jc w:val="right"/>
        <w:rPr>
          <w:rStyle w:val="Strong"/>
          <w:rFonts w:ascii="Arial" w:eastAsia="Arial" w:hAnsi="Arial" w:cs="Arial"/>
          <w:color w:val="491D6D"/>
          <w:sz w:val="21"/>
          <w:szCs w:val="21"/>
        </w:rPr>
      </w:pPr>
    </w:p>
    <w:p w14:paraId="047EA694" w14:textId="3910020B" w:rsidR="0031666F" w:rsidRDefault="43552F84" w:rsidP="76B697B1">
      <w:pPr>
        <w:spacing w:line="259" w:lineRule="auto"/>
        <w:jc w:val="right"/>
        <w:rPr>
          <w:rFonts w:ascii="Arial" w:eastAsia="Arial" w:hAnsi="Arial" w:cs="Arial"/>
          <w:color w:val="333333"/>
          <w:sz w:val="20"/>
          <w:szCs w:val="20"/>
        </w:rPr>
      </w:pPr>
      <w:r w:rsidRPr="76B697B1">
        <w:rPr>
          <w:rStyle w:val="Strong"/>
          <w:rFonts w:ascii="Arial" w:eastAsia="Arial" w:hAnsi="Arial" w:cs="Arial"/>
          <w:color w:val="491D6D"/>
          <w:sz w:val="21"/>
          <w:szCs w:val="21"/>
        </w:rPr>
        <w:t>    Communiqué de presse </w:t>
      </w:r>
      <w:r w:rsidR="00000000">
        <w:br/>
      </w:r>
      <w:r w:rsidRPr="76B697B1">
        <w:rPr>
          <w:rFonts w:ascii="Arial" w:eastAsia="Arial" w:hAnsi="Arial" w:cs="Arial"/>
          <w:color w:val="333333"/>
          <w:sz w:val="20"/>
          <w:szCs w:val="20"/>
        </w:rPr>
        <w:t xml:space="preserve">Paris, le </w:t>
      </w:r>
      <w:r w:rsidR="33D57569" w:rsidRPr="76B697B1">
        <w:rPr>
          <w:rFonts w:ascii="Arial" w:eastAsia="Arial" w:hAnsi="Arial" w:cs="Arial"/>
          <w:color w:val="333333"/>
          <w:sz w:val="20"/>
          <w:szCs w:val="20"/>
        </w:rPr>
        <w:t>2</w:t>
      </w:r>
      <w:r w:rsidR="0BE0A170" w:rsidRPr="76B697B1">
        <w:rPr>
          <w:rFonts w:ascii="Arial" w:eastAsia="Arial" w:hAnsi="Arial" w:cs="Arial"/>
          <w:color w:val="333333"/>
          <w:sz w:val="20"/>
          <w:szCs w:val="20"/>
        </w:rPr>
        <w:t xml:space="preserve"> </w:t>
      </w:r>
      <w:r w:rsidR="3B0D4076" w:rsidRPr="76B697B1">
        <w:rPr>
          <w:rFonts w:ascii="Arial" w:eastAsia="Arial" w:hAnsi="Arial" w:cs="Arial"/>
          <w:color w:val="333333"/>
          <w:sz w:val="20"/>
          <w:szCs w:val="20"/>
        </w:rPr>
        <w:t xml:space="preserve">octobre </w:t>
      </w:r>
      <w:r w:rsidRPr="76B697B1">
        <w:rPr>
          <w:rFonts w:ascii="Arial" w:eastAsia="Arial" w:hAnsi="Arial" w:cs="Arial"/>
          <w:color w:val="333333"/>
          <w:sz w:val="20"/>
          <w:szCs w:val="20"/>
        </w:rPr>
        <w:t>2024 </w:t>
      </w:r>
    </w:p>
    <w:p w14:paraId="49F3F972" w14:textId="3AA7D14C" w:rsidR="0031666F" w:rsidRDefault="0031666F" w:rsidP="34623BB4">
      <w:pPr>
        <w:spacing w:beforeAutospacing="1" w:afterAutospacing="1" w:line="240" w:lineRule="auto"/>
        <w:jc w:val="center"/>
        <w:rPr>
          <w:rFonts w:ascii="Arial" w:eastAsia="Arial" w:hAnsi="Arial" w:cs="Arial"/>
          <w:color w:val="491D6D"/>
          <w:sz w:val="30"/>
          <w:szCs w:val="30"/>
        </w:rPr>
      </w:pPr>
    </w:p>
    <w:p w14:paraId="582864A6" w14:textId="4A5D32FD" w:rsidR="0031666F" w:rsidRDefault="43552F84" w:rsidP="76B697B1">
      <w:pPr>
        <w:spacing w:beforeAutospacing="1" w:afterAutospacing="1" w:line="240" w:lineRule="auto"/>
        <w:jc w:val="center"/>
        <w:rPr>
          <w:rStyle w:val="Strong"/>
          <w:rFonts w:ascii="Arial" w:eastAsia="Arial" w:hAnsi="Arial" w:cs="Arial"/>
          <w:color w:val="491D6D"/>
          <w:sz w:val="30"/>
          <w:szCs w:val="30"/>
        </w:rPr>
      </w:pPr>
      <w:r w:rsidRPr="76B697B1">
        <w:rPr>
          <w:rStyle w:val="Strong"/>
          <w:rFonts w:ascii="Arial" w:eastAsia="Arial" w:hAnsi="Arial" w:cs="Arial"/>
          <w:color w:val="491D6D"/>
          <w:sz w:val="30"/>
          <w:szCs w:val="30"/>
        </w:rPr>
        <w:t xml:space="preserve">Halloween </w:t>
      </w:r>
      <w:r w:rsidR="480B705A" w:rsidRPr="76B697B1">
        <w:rPr>
          <w:rStyle w:val="Strong"/>
          <w:rFonts w:ascii="Arial" w:eastAsia="Arial" w:hAnsi="Arial" w:cs="Arial"/>
          <w:color w:val="491D6D"/>
          <w:sz w:val="30"/>
          <w:szCs w:val="30"/>
        </w:rPr>
        <w:t xml:space="preserve">: </w:t>
      </w:r>
      <w:r w:rsidR="426E3A9E" w:rsidRPr="76B697B1">
        <w:rPr>
          <w:rStyle w:val="Strong"/>
          <w:rFonts w:ascii="Arial" w:eastAsia="Arial" w:hAnsi="Arial" w:cs="Arial"/>
          <w:color w:val="491D6D"/>
          <w:sz w:val="30"/>
          <w:szCs w:val="30"/>
        </w:rPr>
        <w:t>une fête Celte</w:t>
      </w:r>
      <w:r w:rsidR="21D3B8E6" w:rsidRPr="76B697B1">
        <w:rPr>
          <w:rStyle w:val="Strong"/>
          <w:rFonts w:ascii="Arial" w:eastAsia="Arial" w:hAnsi="Arial" w:cs="Arial"/>
          <w:color w:val="491D6D"/>
          <w:sz w:val="30"/>
          <w:szCs w:val="30"/>
        </w:rPr>
        <w:t xml:space="preserve"> qui inspire le 7ème art</w:t>
      </w:r>
    </w:p>
    <w:p w14:paraId="2360DC27" w14:textId="51E31D5D" w:rsidR="04C0873F" w:rsidRDefault="04C0873F" w:rsidP="09B76920">
      <w:pPr>
        <w:spacing w:beforeAutospacing="1" w:afterAutospacing="1" w:line="240" w:lineRule="auto"/>
        <w:jc w:val="center"/>
        <w:rPr>
          <w:rStyle w:val="Strong"/>
          <w:rFonts w:ascii="Arial" w:eastAsia="Arial" w:hAnsi="Arial" w:cs="Arial"/>
          <w:color w:val="491D6D"/>
          <w:sz w:val="30"/>
          <w:szCs w:val="30"/>
        </w:rPr>
      </w:pPr>
    </w:p>
    <w:p w14:paraId="283CE82E" w14:textId="79D82172" w:rsidR="533FE402" w:rsidRDefault="533FE402" w:rsidP="09B76920">
      <w:pPr>
        <w:spacing w:beforeAutospacing="1" w:after="0" w:line="240" w:lineRule="auto"/>
        <w:jc w:val="both"/>
        <w:rPr>
          <w:rStyle w:val="Strong"/>
          <w:rFonts w:ascii="Arial" w:eastAsia="Arial" w:hAnsi="Arial" w:cs="Arial"/>
          <w:color w:val="491D6D"/>
          <w:sz w:val="21"/>
          <w:szCs w:val="21"/>
        </w:rPr>
      </w:pPr>
      <w:r w:rsidRPr="09B76920">
        <w:rPr>
          <w:rStyle w:val="Strong"/>
          <w:rFonts w:ascii="Arial" w:eastAsia="Arial" w:hAnsi="Arial" w:cs="Arial"/>
          <w:color w:val="491D6D"/>
          <w:sz w:val="21"/>
          <w:szCs w:val="21"/>
        </w:rPr>
        <w:t>Halloween, telle qu</w:t>
      </w:r>
      <w:r w:rsidR="0E057A09" w:rsidRPr="09B76920">
        <w:rPr>
          <w:rStyle w:val="Strong"/>
          <w:rFonts w:ascii="Arial" w:eastAsia="Arial" w:hAnsi="Arial" w:cs="Arial"/>
          <w:color w:val="491D6D"/>
          <w:sz w:val="21"/>
          <w:szCs w:val="21"/>
        </w:rPr>
        <w:t>e nous la connaissons</w:t>
      </w:r>
      <w:r w:rsidRPr="09B76920">
        <w:rPr>
          <w:rStyle w:val="Strong"/>
          <w:rFonts w:ascii="Arial" w:eastAsia="Arial" w:hAnsi="Arial" w:cs="Arial"/>
          <w:color w:val="491D6D"/>
          <w:sz w:val="21"/>
          <w:szCs w:val="21"/>
        </w:rPr>
        <w:t xml:space="preserve">, trouve ses racines dans une antique fête celtique. Née il y a plus de 2500 ans sur les terres d’Irlande, cette célébration s’inspire directement de </w:t>
      </w:r>
      <w:proofErr w:type="spellStart"/>
      <w:r w:rsidRPr="09B76920">
        <w:rPr>
          <w:rStyle w:val="Strong"/>
          <w:rFonts w:ascii="Arial" w:eastAsia="Arial" w:hAnsi="Arial" w:cs="Arial"/>
          <w:color w:val="491D6D"/>
          <w:sz w:val="21"/>
          <w:szCs w:val="21"/>
        </w:rPr>
        <w:t>Samhain</w:t>
      </w:r>
      <w:proofErr w:type="spellEnd"/>
      <w:r w:rsidRPr="09B76920">
        <w:rPr>
          <w:rStyle w:val="Strong"/>
          <w:rFonts w:ascii="Arial" w:eastAsia="Arial" w:hAnsi="Arial" w:cs="Arial"/>
          <w:color w:val="491D6D"/>
          <w:sz w:val="21"/>
          <w:szCs w:val="21"/>
        </w:rPr>
        <w:t xml:space="preserve">, une fête clé du calendrier celtique. </w:t>
      </w:r>
      <w:r w:rsidR="0F7CAAE1" w:rsidRPr="09B76920">
        <w:rPr>
          <w:rStyle w:val="Strong"/>
          <w:rFonts w:ascii="Arial" w:eastAsia="Arial" w:hAnsi="Arial" w:cs="Arial"/>
          <w:color w:val="491D6D"/>
          <w:sz w:val="21"/>
          <w:szCs w:val="21"/>
        </w:rPr>
        <w:t xml:space="preserve">Aujourd’hui encore, </w:t>
      </w:r>
      <w:r w:rsidRPr="09B76920">
        <w:rPr>
          <w:rStyle w:val="Strong"/>
          <w:rFonts w:ascii="Arial" w:eastAsia="Arial" w:hAnsi="Arial" w:cs="Arial"/>
          <w:color w:val="491D6D"/>
          <w:sz w:val="21"/>
          <w:szCs w:val="21"/>
        </w:rPr>
        <w:t>les origines celt</w:t>
      </w:r>
      <w:r w:rsidR="34E3500D" w:rsidRPr="09B76920">
        <w:rPr>
          <w:rStyle w:val="Strong"/>
          <w:rFonts w:ascii="Arial" w:eastAsia="Arial" w:hAnsi="Arial" w:cs="Arial"/>
          <w:color w:val="491D6D"/>
          <w:sz w:val="21"/>
          <w:szCs w:val="21"/>
        </w:rPr>
        <w:t>es</w:t>
      </w:r>
      <w:r w:rsidRPr="09B76920">
        <w:rPr>
          <w:rStyle w:val="Strong"/>
          <w:rFonts w:ascii="Arial" w:eastAsia="Arial" w:hAnsi="Arial" w:cs="Arial"/>
          <w:color w:val="491D6D"/>
          <w:sz w:val="21"/>
          <w:szCs w:val="21"/>
        </w:rPr>
        <w:t xml:space="preserve"> d’Halloween continuent de résonner dans le monde contemporain, tout en laissant leur empreinte sur la culture moderne et le cinéma.</w:t>
      </w:r>
    </w:p>
    <w:p w14:paraId="37B60CFF" w14:textId="005FAAAB" w:rsidR="09B76920" w:rsidRDefault="09B76920" w:rsidP="4AF7A452">
      <w:pPr>
        <w:spacing w:beforeAutospacing="1" w:after="0" w:line="240" w:lineRule="auto"/>
        <w:jc w:val="both"/>
        <w:rPr>
          <w:rStyle w:val="Strong"/>
          <w:rFonts w:ascii="Arial" w:eastAsia="Arial" w:hAnsi="Arial" w:cs="Arial"/>
          <w:color w:val="491D6D"/>
          <w:sz w:val="21"/>
          <w:szCs w:val="21"/>
        </w:rPr>
      </w:pPr>
    </w:p>
    <w:p w14:paraId="0B713631" w14:textId="5BD903B8" w:rsidR="4AF7A452" w:rsidRDefault="4AF7A452" w:rsidP="4AF7A452">
      <w:pPr>
        <w:spacing w:beforeAutospacing="1" w:after="0" w:line="240" w:lineRule="auto"/>
        <w:jc w:val="both"/>
        <w:rPr>
          <w:rStyle w:val="Strong"/>
          <w:rFonts w:ascii="Arial" w:eastAsia="Arial" w:hAnsi="Arial" w:cs="Arial"/>
          <w:color w:val="491D6D"/>
          <w:sz w:val="21"/>
          <w:szCs w:val="21"/>
        </w:rPr>
      </w:pPr>
    </w:p>
    <w:p w14:paraId="7B4DE6E9" w14:textId="710976BA" w:rsidR="0031666F" w:rsidRDefault="1BDDD6F3" w:rsidP="4AF7A452">
      <w:pPr>
        <w:spacing w:beforeAutospacing="1" w:after="0" w:line="240" w:lineRule="auto"/>
        <w:jc w:val="center"/>
      </w:pPr>
      <w:r>
        <w:t xml:space="preserve">VISUEL </w:t>
      </w:r>
    </w:p>
    <w:p w14:paraId="7C31CC0B" w14:textId="3128BEAF" w:rsidR="0031666F" w:rsidRDefault="0031666F" w:rsidP="34623BB4">
      <w:pPr>
        <w:shd w:val="clear" w:color="auto" w:fill="FFFFFF" w:themeFill="background1"/>
        <w:spacing w:after="0" w:line="240" w:lineRule="auto"/>
        <w:jc w:val="both"/>
        <w:rPr>
          <w:rFonts w:ascii="Arial" w:eastAsia="Arial" w:hAnsi="Arial" w:cs="Arial"/>
          <w:color w:val="000000" w:themeColor="text1"/>
          <w:sz w:val="20"/>
          <w:szCs w:val="20"/>
        </w:rPr>
      </w:pPr>
    </w:p>
    <w:p w14:paraId="108EDA8B" w14:textId="719F33E8" w:rsidR="0031666F" w:rsidRDefault="43552F84" w:rsidP="34623BB4">
      <w:pPr>
        <w:shd w:val="clear" w:color="auto" w:fill="FFFFFF" w:themeFill="background1"/>
        <w:spacing w:before="195" w:after="0" w:line="240" w:lineRule="auto"/>
        <w:jc w:val="both"/>
        <w:rPr>
          <w:rFonts w:ascii="Arial" w:eastAsia="Arial" w:hAnsi="Arial" w:cs="Arial"/>
          <w:color w:val="491D6D"/>
          <w:sz w:val="22"/>
          <w:szCs w:val="22"/>
        </w:rPr>
      </w:pPr>
      <w:proofErr w:type="spellStart"/>
      <w:r w:rsidRPr="09B76920">
        <w:rPr>
          <w:rStyle w:val="Strong"/>
          <w:rFonts w:ascii="Arial" w:eastAsia="Arial" w:hAnsi="Arial" w:cs="Arial"/>
          <w:color w:val="491D6D"/>
          <w:sz w:val="22"/>
          <w:szCs w:val="22"/>
        </w:rPr>
        <w:t>Samhain</w:t>
      </w:r>
      <w:proofErr w:type="spellEnd"/>
      <w:r w:rsidRPr="09B76920">
        <w:rPr>
          <w:rStyle w:val="Strong"/>
          <w:rFonts w:ascii="Arial" w:eastAsia="Arial" w:hAnsi="Arial" w:cs="Arial"/>
          <w:color w:val="491D6D"/>
          <w:sz w:val="22"/>
          <w:szCs w:val="22"/>
        </w:rPr>
        <w:t>, l’ancêtre Celte d’Halloween</w:t>
      </w:r>
    </w:p>
    <w:p w14:paraId="28107E83" w14:textId="480626B0" w:rsidR="0031666F" w:rsidRDefault="2BECDA53" w:rsidP="09B76920">
      <w:pPr>
        <w:shd w:val="clear" w:color="auto" w:fill="FFFFFF" w:themeFill="background1"/>
        <w:spacing w:before="195" w:after="0" w:line="240" w:lineRule="auto"/>
        <w:jc w:val="both"/>
        <w:rPr>
          <w:rFonts w:ascii="Arial" w:eastAsia="Arial" w:hAnsi="Arial" w:cs="Arial"/>
          <w:sz w:val="20"/>
          <w:szCs w:val="20"/>
        </w:rPr>
      </w:pPr>
      <w:r w:rsidRPr="09B76920">
        <w:rPr>
          <w:rFonts w:ascii="Arial" w:eastAsia="Arial" w:hAnsi="Arial" w:cs="Arial"/>
          <w:sz w:val="20"/>
          <w:szCs w:val="20"/>
        </w:rPr>
        <w:t xml:space="preserve">La fête de </w:t>
      </w:r>
      <w:proofErr w:type="spellStart"/>
      <w:r w:rsidRPr="09B76920">
        <w:rPr>
          <w:rFonts w:ascii="Arial" w:eastAsia="Arial" w:hAnsi="Arial" w:cs="Arial"/>
          <w:sz w:val="20"/>
          <w:szCs w:val="20"/>
        </w:rPr>
        <w:t>Samhain</w:t>
      </w:r>
      <w:proofErr w:type="spellEnd"/>
      <w:r w:rsidRPr="09B76920">
        <w:rPr>
          <w:rFonts w:ascii="Arial" w:eastAsia="Arial" w:hAnsi="Arial" w:cs="Arial"/>
          <w:sz w:val="20"/>
          <w:szCs w:val="20"/>
        </w:rPr>
        <w:t xml:space="preserve">, célébrée il y a plus de 2500 ans en Irlande, marquait la fin de l’année celtique et le début de la « saison sombre ». Selon les croyances, c’était à ce moment que le voile entre le monde des vivants et des morts s’amincissait pour permettre aux esprits de rejoindre le monde des vivants. Pour se protéger de ces esprits, les Celtes allumaient de grands feux purificateurs et se couvraient de masques, dans le but d’effrayer les esprits malveillants. </w:t>
      </w:r>
      <w:r w:rsidR="65AF50CB" w:rsidRPr="09B76920">
        <w:rPr>
          <w:rFonts w:ascii="Arial" w:eastAsia="Arial" w:hAnsi="Arial" w:cs="Arial"/>
          <w:sz w:val="20"/>
          <w:szCs w:val="20"/>
        </w:rPr>
        <w:t xml:space="preserve">Des </w:t>
      </w:r>
      <w:r w:rsidRPr="09B76920">
        <w:rPr>
          <w:rFonts w:ascii="Arial" w:eastAsia="Arial" w:hAnsi="Arial" w:cs="Arial"/>
          <w:sz w:val="20"/>
          <w:szCs w:val="20"/>
        </w:rPr>
        <w:t>traditions,</w:t>
      </w:r>
      <w:r w:rsidR="42D525B5" w:rsidRPr="09B76920">
        <w:rPr>
          <w:rFonts w:ascii="Arial" w:eastAsia="Arial" w:hAnsi="Arial" w:cs="Arial"/>
          <w:sz w:val="20"/>
          <w:szCs w:val="20"/>
        </w:rPr>
        <w:t xml:space="preserve"> qui</w:t>
      </w:r>
      <w:r w:rsidRPr="09B76920">
        <w:rPr>
          <w:rFonts w:ascii="Arial" w:eastAsia="Arial" w:hAnsi="Arial" w:cs="Arial"/>
          <w:sz w:val="20"/>
          <w:szCs w:val="20"/>
        </w:rPr>
        <w:t xml:space="preserve"> bien que millénaires, ont survécu au fil du temps et influencent encore les célébrations contemporaines d’Halloween</w:t>
      </w:r>
      <w:r w:rsidR="47E8D897" w:rsidRPr="09B76920">
        <w:rPr>
          <w:rFonts w:ascii="Arial" w:eastAsia="Arial" w:hAnsi="Arial" w:cs="Arial"/>
          <w:sz w:val="20"/>
          <w:szCs w:val="20"/>
        </w:rPr>
        <w:t xml:space="preserve">. </w:t>
      </w:r>
    </w:p>
    <w:p w14:paraId="67ED582F" w14:textId="5CFD355C" w:rsidR="0031666F" w:rsidRDefault="0031666F" w:rsidP="09B76920">
      <w:pPr>
        <w:shd w:val="clear" w:color="auto" w:fill="FFFFFF" w:themeFill="background1"/>
        <w:spacing w:before="195" w:after="0" w:line="240" w:lineRule="auto"/>
        <w:jc w:val="both"/>
        <w:rPr>
          <w:rFonts w:ascii="Arial" w:eastAsia="Arial" w:hAnsi="Arial" w:cs="Arial"/>
          <w:sz w:val="20"/>
          <w:szCs w:val="20"/>
        </w:rPr>
      </w:pPr>
    </w:p>
    <w:p w14:paraId="749BB964" w14:textId="1FE09FEA" w:rsidR="0031666F" w:rsidRDefault="48717AF7" w:rsidP="09B76920">
      <w:pPr>
        <w:shd w:val="clear" w:color="auto" w:fill="FFFFFF" w:themeFill="background1"/>
        <w:spacing w:before="195" w:after="0" w:line="240" w:lineRule="auto"/>
        <w:jc w:val="both"/>
        <w:rPr>
          <w:rFonts w:ascii="Arial" w:eastAsia="Arial" w:hAnsi="Arial" w:cs="Arial"/>
          <w:color w:val="000000" w:themeColor="text1"/>
          <w:sz w:val="20"/>
          <w:szCs w:val="20"/>
        </w:rPr>
      </w:pPr>
      <w:r w:rsidRPr="09B76920">
        <w:rPr>
          <w:rStyle w:val="Strong"/>
          <w:rFonts w:ascii="Arial" w:eastAsia="Arial" w:hAnsi="Arial" w:cs="Arial"/>
          <w:color w:val="491D6D"/>
          <w:sz w:val="22"/>
          <w:szCs w:val="22"/>
        </w:rPr>
        <w:t xml:space="preserve">Les festivités celtes au </w:t>
      </w:r>
      <w:proofErr w:type="spellStart"/>
      <w:r w:rsidRPr="09B76920">
        <w:rPr>
          <w:rStyle w:val="Strong"/>
          <w:rFonts w:ascii="Arial" w:eastAsia="Arial" w:hAnsi="Arial" w:cs="Arial"/>
          <w:color w:val="491D6D"/>
          <w:sz w:val="22"/>
          <w:szCs w:val="22"/>
        </w:rPr>
        <w:t>coeur</w:t>
      </w:r>
      <w:proofErr w:type="spellEnd"/>
      <w:r w:rsidRPr="09B76920">
        <w:rPr>
          <w:rStyle w:val="Strong"/>
          <w:rFonts w:ascii="Arial" w:eastAsia="Arial" w:hAnsi="Arial" w:cs="Arial"/>
          <w:color w:val="491D6D"/>
          <w:sz w:val="22"/>
          <w:szCs w:val="22"/>
        </w:rPr>
        <w:t xml:space="preserve"> de l’Halloween irlandais</w:t>
      </w:r>
    </w:p>
    <w:p w14:paraId="7EC74D8D" w14:textId="349D8BD4" w:rsidR="0031666F" w:rsidRDefault="48717AF7" w:rsidP="69657CDC">
      <w:pPr>
        <w:shd w:val="clear" w:color="auto" w:fill="FFFFFF" w:themeFill="background1"/>
        <w:spacing w:before="195" w:after="0" w:line="240" w:lineRule="auto"/>
        <w:jc w:val="both"/>
        <w:rPr>
          <w:rFonts w:ascii="Arial" w:eastAsia="Arial" w:hAnsi="Arial" w:cs="Arial"/>
          <w:color w:val="491D6D"/>
          <w:sz w:val="22"/>
          <w:szCs w:val="22"/>
        </w:rPr>
      </w:pPr>
      <w:r w:rsidRPr="69657CDC">
        <w:rPr>
          <w:rFonts w:ascii="Arial" w:eastAsia="Arial" w:hAnsi="Arial" w:cs="Arial"/>
          <w:sz w:val="20"/>
          <w:szCs w:val="20"/>
        </w:rPr>
        <w:t xml:space="preserve">Chaque année, des festivals en Irlande perpétuent cet héritage celtique. Le </w:t>
      </w:r>
      <w:hyperlink r:id="rId9">
        <w:proofErr w:type="spellStart"/>
        <w:r w:rsidRPr="69657CDC">
          <w:rPr>
            <w:rStyle w:val="Hyperlink"/>
            <w:rFonts w:ascii="Arial" w:eastAsia="Arial" w:hAnsi="Arial" w:cs="Arial"/>
            <w:b/>
            <w:bCs/>
            <w:sz w:val="20"/>
            <w:szCs w:val="20"/>
          </w:rPr>
          <w:t>Púca</w:t>
        </w:r>
        <w:proofErr w:type="spellEnd"/>
        <w:r w:rsidRPr="69657CDC">
          <w:rPr>
            <w:rStyle w:val="Hyperlink"/>
            <w:rFonts w:ascii="Arial" w:eastAsia="Arial" w:hAnsi="Arial" w:cs="Arial"/>
            <w:b/>
            <w:bCs/>
            <w:sz w:val="20"/>
            <w:szCs w:val="20"/>
          </w:rPr>
          <w:t xml:space="preserve"> Festival</w:t>
        </w:r>
      </w:hyperlink>
      <w:r w:rsidRPr="69657CDC">
        <w:rPr>
          <w:rFonts w:ascii="Arial" w:eastAsia="Arial" w:hAnsi="Arial" w:cs="Arial"/>
          <w:sz w:val="20"/>
          <w:szCs w:val="20"/>
        </w:rPr>
        <w:t xml:space="preserve"> plonge les participants dans l'univers du folklore de </w:t>
      </w:r>
      <w:proofErr w:type="spellStart"/>
      <w:r w:rsidRPr="69657CDC">
        <w:rPr>
          <w:rFonts w:ascii="Arial" w:eastAsia="Arial" w:hAnsi="Arial" w:cs="Arial"/>
          <w:sz w:val="20"/>
          <w:szCs w:val="20"/>
        </w:rPr>
        <w:t>Samhain</w:t>
      </w:r>
      <w:proofErr w:type="spellEnd"/>
      <w:r w:rsidRPr="69657CDC">
        <w:rPr>
          <w:rFonts w:ascii="Arial" w:eastAsia="Arial" w:hAnsi="Arial" w:cs="Arial"/>
          <w:sz w:val="20"/>
          <w:szCs w:val="20"/>
        </w:rPr>
        <w:t xml:space="preserve">, et mêlent les rituels traditionnels à des spectacles impressionnants. En Irlande du Nord, </w:t>
      </w:r>
      <w:hyperlink r:id="rId10">
        <w:r w:rsidRPr="69657CDC">
          <w:rPr>
            <w:rStyle w:val="Hyperlink"/>
            <w:rFonts w:ascii="Arial" w:eastAsia="Arial" w:hAnsi="Arial" w:cs="Arial"/>
            <w:b/>
            <w:bCs/>
            <w:sz w:val="20"/>
            <w:szCs w:val="20"/>
          </w:rPr>
          <w:t>Derry Halloween</w:t>
        </w:r>
      </w:hyperlink>
      <w:r w:rsidRPr="69657CDC">
        <w:rPr>
          <w:rFonts w:ascii="Arial" w:eastAsia="Arial" w:hAnsi="Arial" w:cs="Arial"/>
          <w:sz w:val="20"/>
          <w:szCs w:val="20"/>
        </w:rPr>
        <w:t xml:space="preserve"> transforme la ville fortifiée en un véritable théâtre en plein air, avec des défilés et des œuvres artistiques spectaculaires. </w:t>
      </w:r>
      <w:hyperlink r:id="rId11">
        <w:r w:rsidRPr="69657CDC">
          <w:rPr>
            <w:rStyle w:val="Hyperlink"/>
            <w:rFonts w:ascii="Arial" w:eastAsia="Arial" w:hAnsi="Arial" w:cs="Arial"/>
            <w:b/>
            <w:bCs/>
            <w:sz w:val="20"/>
            <w:szCs w:val="20"/>
          </w:rPr>
          <w:t>Le Bram Stoker Festival</w:t>
        </w:r>
      </w:hyperlink>
      <w:r w:rsidRPr="69657CDC">
        <w:rPr>
          <w:rFonts w:ascii="Arial" w:eastAsia="Arial" w:hAnsi="Arial" w:cs="Arial"/>
          <w:sz w:val="20"/>
          <w:szCs w:val="20"/>
        </w:rPr>
        <w:t xml:space="preserve">, quant à lui, rend hommage à l’auteur du légendaire </w:t>
      </w:r>
      <w:r w:rsidRPr="69657CDC">
        <w:rPr>
          <w:rFonts w:ascii="Arial" w:eastAsia="Arial" w:hAnsi="Arial" w:cs="Arial"/>
          <w:i/>
          <w:iCs/>
          <w:sz w:val="20"/>
          <w:szCs w:val="20"/>
        </w:rPr>
        <w:t>Dracula</w:t>
      </w:r>
      <w:r w:rsidRPr="69657CDC">
        <w:rPr>
          <w:rFonts w:ascii="Arial" w:eastAsia="Arial" w:hAnsi="Arial" w:cs="Arial"/>
          <w:sz w:val="20"/>
          <w:szCs w:val="20"/>
        </w:rPr>
        <w:t xml:space="preserve"> et à l’esprit gothique d’Halloween, en plein </w:t>
      </w:r>
      <w:proofErr w:type="spellStart"/>
      <w:r w:rsidR="1BD96495" w:rsidRPr="69657CDC">
        <w:rPr>
          <w:rFonts w:ascii="Arial" w:eastAsia="Arial" w:hAnsi="Arial" w:cs="Arial"/>
          <w:sz w:val="20"/>
          <w:szCs w:val="20"/>
        </w:rPr>
        <w:t>coeur</w:t>
      </w:r>
      <w:proofErr w:type="spellEnd"/>
      <w:r w:rsidR="1BD96495" w:rsidRPr="69657CDC">
        <w:rPr>
          <w:rFonts w:ascii="Arial" w:eastAsia="Arial" w:hAnsi="Arial" w:cs="Arial"/>
          <w:sz w:val="20"/>
          <w:szCs w:val="20"/>
        </w:rPr>
        <w:t xml:space="preserve"> </w:t>
      </w:r>
      <w:r w:rsidRPr="69657CDC">
        <w:rPr>
          <w:rFonts w:ascii="Arial" w:eastAsia="Arial" w:hAnsi="Arial" w:cs="Arial"/>
          <w:sz w:val="20"/>
          <w:szCs w:val="20"/>
        </w:rPr>
        <w:t>de Dublin. Ces événements font coexister traditions anciennes et célébrations modernes</w:t>
      </w:r>
      <w:r w:rsidR="51A6D2D4" w:rsidRPr="69657CDC">
        <w:rPr>
          <w:rFonts w:ascii="Arial" w:eastAsia="Arial" w:hAnsi="Arial" w:cs="Arial"/>
          <w:sz w:val="20"/>
          <w:szCs w:val="20"/>
        </w:rPr>
        <w:t xml:space="preserve"> pour offrir à leurs participants </w:t>
      </w:r>
      <w:r w:rsidRPr="69657CDC">
        <w:rPr>
          <w:rFonts w:ascii="Arial" w:eastAsia="Arial" w:hAnsi="Arial" w:cs="Arial"/>
          <w:sz w:val="20"/>
          <w:szCs w:val="20"/>
        </w:rPr>
        <w:t xml:space="preserve">une expérience </w:t>
      </w:r>
      <w:r w:rsidR="56473AC6" w:rsidRPr="69657CDC">
        <w:rPr>
          <w:rFonts w:ascii="Arial" w:eastAsia="Arial" w:hAnsi="Arial" w:cs="Arial"/>
          <w:sz w:val="20"/>
          <w:szCs w:val="20"/>
        </w:rPr>
        <w:t xml:space="preserve">unique, </w:t>
      </w:r>
      <w:r w:rsidRPr="69657CDC">
        <w:rPr>
          <w:rFonts w:ascii="Arial" w:eastAsia="Arial" w:hAnsi="Arial" w:cs="Arial"/>
          <w:sz w:val="20"/>
          <w:szCs w:val="20"/>
        </w:rPr>
        <w:t>immersive et authentique</w:t>
      </w:r>
      <w:r w:rsidR="6B717E8D" w:rsidRPr="69657CDC">
        <w:rPr>
          <w:rFonts w:ascii="Arial" w:eastAsia="Arial" w:hAnsi="Arial" w:cs="Arial"/>
          <w:sz w:val="20"/>
          <w:szCs w:val="20"/>
        </w:rPr>
        <w:t xml:space="preserve">. </w:t>
      </w:r>
    </w:p>
    <w:p w14:paraId="5DB5F9AC" w14:textId="1960FCD1" w:rsidR="4AF7A452" w:rsidRDefault="4AF7A452" w:rsidP="4AF7A452">
      <w:pPr>
        <w:shd w:val="clear" w:color="auto" w:fill="FFFFFF" w:themeFill="background1"/>
        <w:spacing w:before="195" w:after="0" w:line="240" w:lineRule="auto"/>
        <w:jc w:val="both"/>
        <w:rPr>
          <w:rFonts w:ascii="Arial" w:eastAsia="Arial" w:hAnsi="Arial" w:cs="Arial"/>
          <w:sz w:val="20"/>
          <w:szCs w:val="20"/>
        </w:rPr>
      </w:pPr>
    </w:p>
    <w:p w14:paraId="23206A58" w14:textId="547EADA4" w:rsidR="0031666F" w:rsidRDefault="4C65C327" w:rsidP="76B697B1">
      <w:pPr>
        <w:shd w:val="clear" w:color="auto" w:fill="FFFFFF" w:themeFill="background1"/>
        <w:spacing w:before="195" w:after="0" w:line="240" w:lineRule="auto"/>
        <w:jc w:val="both"/>
        <w:rPr>
          <w:rStyle w:val="Strong"/>
          <w:rFonts w:ascii="Arial" w:eastAsia="Arial" w:hAnsi="Arial" w:cs="Arial"/>
          <w:color w:val="491D6D"/>
          <w:sz w:val="22"/>
          <w:szCs w:val="22"/>
        </w:rPr>
      </w:pPr>
      <w:r w:rsidRPr="76B697B1">
        <w:rPr>
          <w:rStyle w:val="Strong"/>
          <w:rFonts w:ascii="Arial" w:eastAsia="Arial" w:hAnsi="Arial" w:cs="Arial"/>
          <w:color w:val="491D6D"/>
          <w:sz w:val="22"/>
          <w:szCs w:val="22"/>
        </w:rPr>
        <w:t xml:space="preserve">Un folklore qui inspire le </w:t>
      </w:r>
      <w:r w:rsidR="6A3D9FEF" w:rsidRPr="76B697B1">
        <w:rPr>
          <w:rStyle w:val="Strong"/>
          <w:rFonts w:ascii="Arial" w:eastAsia="Arial" w:hAnsi="Arial" w:cs="Arial"/>
          <w:color w:val="491D6D"/>
          <w:sz w:val="22"/>
          <w:szCs w:val="22"/>
        </w:rPr>
        <w:t xml:space="preserve">grand </w:t>
      </w:r>
      <w:r w:rsidR="5F1CDE1E" w:rsidRPr="76B697B1">
        <w:rPr>
          <w:rStyle w:val="Strong"/>
          <w:rFonts w:ascii="Arial" w:eastAsia="Arial" w:hAnsi="Arial" w:cs="Arial"/>
          <w:color w:val="491D6D"/>
          <w:sz w:val="22"/>
          <w:szCs w:val="22"/>
        </w:rPr>
        <w:t>...</w:t>
      </w:r>
    </w:p>
    <w:p w14:paraId="4C4C6BA8" w14:textId="5F5E99F2" w:rsidR="0031666F" w:rsidRDefault="4C65C327" w:rsidP="09B76920">
      <w:pPr>
        <w:spacing w:before="240" w:after="240"/>
        <w:jc w:val="both"/>
        <w:rPr>
          <w:rFonts w:ascii="Arial" w:eastAsia="Arial" w:hAnsi="Arial" w:cs="Arial"/>
          <w:sz w:val="20"/>
          <w:szCs w:val="20"/>
        </w:rPr>
      </w:pPr>
      <w:r w:rsidRPr="76B697B1">
        <w:rPr>
          <w:rFonts w:ascii="Arial" w:eastAsia="Arial" w:hAnsi="Arial" w:cs="Arial"/>
          <w:sz w:val="20"/>
          <w:szCs w:val="20"/>
        </w:rPr>
        <w:t xml:space="preserve">Les mythes et légendes irlandaises ont non seulement marqué les traditions d’Halloween, mais ont aussi inspiré l’industrie cinématographique, notamment dans le domaine de l’horreur. Des films comme </w:t>
      </w:r>
      <w:proofErr w:type="spellStart"/>
      <w:r w:rsidRPr="76B697B1">
        <w:rPr>
          <w:rFonts w:ascii="Arial" w:eastAsia="Arial" w:hAnsi="Arial" w:cs="Arial"/>
          <w:i/>
          <w:iCs/>
          <w:sz w:val="20"/>
          <w:szCs w:val="20"/>
        </w:rPr>
        <w:t>Samhain</w:t>
      </w:r>
      <w:proofErr w:type="spellEnd"/>
      <w:r w:rsidRPr="76B697B1">
        <w:rPr>
          <w:rFonts w:ascii="Arial" w:eastAsia="Arial" w:hAnsi="Arial" w:cs="Arial"/>
          <w:sz w:val="20"/>
          <w:szCs w:val="20"/>
        </w:rPr>
        <w:t xml:space="preserve"> de Kate Dolan, inspirés par les légendes des changelins, plongent les spectateurs dans un univers sombre et mystique. Le film </w:t>
      </w:r>
      <w:r w:rsidR="1CD08613" w:rsidRPr="76B697B1">
        <w:rPr>
          <w:rFonts w:ascii="Arial" w:eastAsia="Arial" w:hAnsi="Arial" w:cs="Arial"/>
          <w:i/>
          <w:iCs/>
          <w:sz w:val="20"/>
          <w:szCs w:val="20"/>
        </w:rPr>
        <w:t>Entretien avec un v</w:t>
      </w:r>
      <w:r w:rsidRPr="76B697B1">
        <w:rPr>
          <w:rFonts w:ascii="Arial" w:eastAsia="Arial" w:hAnsi="Arial" w:cs="Arial"/>
          <w:i/>
          <w:iCs/>
          <w:sz w:val="20"/>
          <w:szCs w:val="20"/>
        </w:rPr>
        <w:t>ampire</w:t>
      </w:r>
      <w:r w:rsidRPr="76B697B1">
        <w:rPr>
          <w:rFonts w:ascii="Arial" w:eastAsia="Arial" w:hAnsi="Arial" w:cs="Arial"/>
          <w:sz w:val="20"/>
          <w:szCs w:val="20"/>
        </w:rPr>
        <w:t>, réalisé par l’Irlandais Neil Jordan</w:t>
      </w:r>
      <w:r w:rsidR="21271792" w:rsidRPr="76B697B1">
        <w:rPr>
          <w:rFonts w:ascii="Arial" w:eastAsia="Arial" w:hAnsi="Arial" w:cs="Arial"/>
          <w:sz w:val="20"/>
          <w:szCs w:val="20"/>
        </w:rPr>
        <w:t>, ou encore</w:t>
      </w:r>
      <w:r w:rsidRPr="76B697B1">
        <w:rPr>
          <w:rFonts w:ascii="Arial" w:eastAsia="Arial" w:hAnsi="Arial" w:cs="Arial"/>
          <w:sz w:val="20"/>
          <w:szCs w:val="20"/>
        </w:rPr>
        <w:t xml:space="preserve"> </w:t>
      </w:r>
      <w:r w:rsidRPr="76B697B1">
        <w:rPr>
          <w:rFonts w:ascii="Arial" w:eastAsia="Arial" w:hAnsi="Arial" w:cs="Arial"/>
          <w:i/>
          <w:iCs/>
          <w:sz w:val="20"/>
          <w:szCs w:val="20"/>
        </w:rPr>
        <w:t>Dracula</w:t>
      </w:r>
      <w:r w:rsidRPr="76B697B1">
        <w:rPr>
          <w:rFonts w:ascii="Arial" w:eastAsia="Arial" w:hAnsi="Arial" w:cs="Arial"/>
          <w:sz w:val="20"/>
          <w:szCs w:val="20"/>
        </w:rPr>
        <w:t xml:space="preserve"> de</w:t>
      </w:r>
      <w:r w:rsidR="4BA1FBB6" w:rsidRPr="76B697B1">
        <w:rPr>
          <w:rFonts w:ascii="Arial" w:eastAsia="Arial" w:hAnsi="Arial" w:cs="Arial"/>
          <w:sz w:val="20"/>
          <w:szCs w:val="20"/>
        </w:rPr>
        <w:t xml:space="preserve"> Francis Ford Coppola, directement inspiré du roman de</w:t>
      </w:r>
      <w:r w:rsidRPr="76B697B1">
        <w:rPr>
          <w:rFonts w:ascii="Arial" w:eastAsia="Arial" w:hAnsi="Arial" w:cs="Arial"/>
          <w:sz w:val="20"/>
          <w:szCs w:val="20"/>
        </w:rPr>
        <w:t xml:space="preserve"> Bram Stoker, illustrent l’influence durable des mythes irlandais sur le grand écran</w:t>
      </w:r>
      <w:r w:rsidR="120C3A2F" w:rsidRPr="76B697B1">
        <w:rPr>
          <w:rFonts w:ascii="Arial" w:eastAsia="Arial" w:hAnsi="Arial" w:cs="Arial"/>
          <w:sz w:val="20"/>
          <w:szCs w:val="20"/>
        </w:rPr>
        <w:t>.</w:t>
      </w:r>
    </w:p>
    <w:p w14:paraId="1028B0F7" w14:textId="1CA52A36" w:rsidR="0031666F" w:rsidRDefault="1543429A" w:rsidP="76B697B1">
      <w:pPr>
        <w:spacing w:before="240" w:after="240"/>
        <w:jc w:val="both"/>
        <w:rPr>
          <w:rFonts w:ascii="Arial" w:eastAsia="Arial" w:hAnsi="Arial" w:cs="Arial"/>
          <w:sz w:val="20"/>
          <w:szCs w:val="20"/>
        </w:rPr>
      </w:pPr>
      <w:r w:rsidRPr="76B697B1">
        <w:rPr>
          <w:rFonts w:ascii="Arial" w:eastAsia="Arial" w:hAnsi="Arial" w:cs="Arial"/>
          <w:sz w:val="20"/>
          <w:szCs w:val="20"/>
        </w:rPr>
        <w:t>P</w:t>
      </w:r>
      <w:r w:rsidR="4C65C327" w:rsidRPr="76B697B1">
        <w:rPr>
          <w:rFonts w:ascii="Arial" w:eastAsia="Arial" w:hAnsi="Arial" w:cs="Arial"/>
          <w:sz w:val="20"/>
          <w:szCs w:val="20"/>
        </w:rPr>
        <w:t>lusieurs films d’horreur ont</w:t>
      </w:r>
      <w:r w:rsidR="2A031397" w:rsidRPr="76B697B1">
        <w:rPr>
          <w:rFonts w:ascii="Arial" w:eastAsia="Arial" w:hAnsi="Arial" w:cs="Arial"/>
          <w:sz w:val="20"/>
          <w:szCs w:val="20"/>
        </w:rPr>
        <w:t xml:space="preserve"> également</w:t>
      </w:r>
      <w:r w:rsidR="4C65C327" w:rsidRPr="76B697B1">
        <w:rPr>
          <w:rFonts w:ascii="Arial" w:eastAsia="Arial" w:hAnsi="Arial" w:cs="Arial"/>
          <w:sz w:val="20"/>
          <w:szCs w:val="20"/>
        </w:rPr>
        <w:t xml:space="preserve"> choisi l’Irlande</w:t>
      </w:r>
      <w:r w:rsidR="05FA9B8E" w:rsidRPr="76B697B1">
        <w:rPr>
          <w:rFonts w:ascii="Arial" w:eastAsia="Arial" w:hAnsi="Arial" w:cs="Arial"/>
          <w:sz w:val="20"/>
          <w:szCs w:val="20"/>
        </w:rPr>
        <w:t xml:space="preserve">, </w:t>
      </w:r>
      <w:r w:rsidR="4C65C327" w:rsidRPr="76B697B1">
        <w:rPr>
          <w:rFonts w:ascii="Arial" w:eastAsia="Arial" w:hAnsi="Arial" w:cs="Arial"/>
          <w:sz w:val="20"/>
          <w:szCs w:val="20"/>
        </w:rPr>
        <w:t>ses paysages surnaturels et ses lieux mystérieux pour renforcer l</w:t>
      </w:r>
      <w:r w:rsidR="663FB4E7" w:rsidRPr="76B697B1">
        <w:rPr>
          <w:rFonts w:ascii="Arial" w:eastAsia="Arial" w:hAnsi="Arial" w:cs="Arial"/>
          <w:sz w:val="20"/>
          <w:szCs w:val="20"/>
        </w:rPr>
        <w:t>e coté terrifiant de leurs décors</w:t>
      </w:r>
      <w:r w:rsidR="4C65C327" w:rsidRPr="76B697B1">
        <w:rPr>
          <w:rFonts w:ascii="Arial" w:eastAsia="Arial" w:hAnsi="Arial" w:cs="Arial"/>
          <w:sz w:val="20"/>
          <w:szCs w:val="20"/>
        </w:rPr>
        <w:t xml:space="preserve">. </w:t>
      </w:r>
      <w:r w:rsidR="4C65C327" w:rsidRPr="76B697B1">
        <w:rPr>
          <w:rFonts w:ascii="Arial" w:eastAsia="Arial" w:hAnsi="Arial" w:cs="Arial"/>
          <w:i/>
          <w:iCs/>
          <w:sz w:val="20"/>
          <w:szCs w:val="20"/>
        </w:rPr>
        <w:t xml:space="preserve">Dead </w:t>
      </w:r>
      <w:proofErr w:type="spellStart"/>
      <w:r w:rsidR="4C65C327" w:rsidRPr="76B697B1">
        <w:rPr>
          <w:rFonts w:ascii="Arial" w:eastAsia="Arial" w:hAnsi="Arial" w:cs="Arial"/>
          <w:i/>
          <w:iCs/>
          <w:sz w:val="20"/>
          <w:szCs w:val="20"/>
        </w:rPr>
        <w:t>Meat</w:t>
      </w:r>
      <w:proofErr w:type="spellEnd"/>
      <w:r w:rsidR="4C65C327" w:rsidRPr="76B697B1">
        <w:rPr>
          <w:rFonts w:ascii="Arial" w:eastAsia="Arial" w:hAnsi="Arial" w:cs="Arial"/>
          <w:sz w:val="20"/>
          <w:szCs w:val="20"/>
        </w:rPr>
        <w:t xml:space="preserve">, </w:t>
      </w:r>
      <w:r w:rsidR="4C65C327" w:rsidRPr="76B697B1">
        <w:rPr>
          <w:rFonts w:ascii="Arial" w:eastAsia="Arial" w:hAnsi="Arial" w:cs="Arial"/>
          <w:i/>
          <w:iCs/>
          <w:sz w:val="20"/>
          <w:szCs w:val="20"/>
        </w:rPr>
        <w:t xml:space="preserve">The </w:t>
      </w:r>
      <w:proofErr w:type="spellStart"/>
      <w:r w:rsidR="4C65C327" w:rsidRPr="76B697B1">
        <w:rPr>
          <w:rFonts w:ascii="Arial" w:eastAsia="Arial" w:hAnsi="Arial" w:cs="Arial"/>
          <w:i/>
          <w:iCs/>
          <w:sz w:val="20"/>
          <w:szCs w:val="20"/>
        </w:rPr>
        <w:t>Hallow</w:t>
      </w:r>
      <w:proofErr w:type="spellEnd"/>
      <w:r w:rsidR="4C65C327" w:rsidRPr="76B697B1">
        <w:rPr>
          <w:rFonts w:ascii="Arial" w:eastAsia="Arial" w:hAnsi="Arial" w:cs="Arial"/>
          <w:sz w:val="20"/>
          <w:szCs w:val="20"/>
        </w:rPr>
        <w:t xml:space="preserve">, </w:t>
      </w:r>
      <w:r w:rsidR="4C65C327" w:rsidRPr="76B697B1">
        <w:rPr>
          <w:rFonts w:ascii="Arial" w:eastAsia="Arial" w:hAnsi="Arial" w:cs="Arial"/>
          <w:i/>
          <w:iCs/>
          <w:sz w:val="20"/>
          <w:szCs w:val="20"/>
        </w:rPr>
        <w:t>The Hole in the Ground</w:t>
      </w:r>
      <w:r w:rsidR="4C65C327" w:rsidRPr="76B697B1">
        <w:rPr>
          <w:rFonts w:ascii="Arial" w:eastAsia="Arial" w:hAnsi="Arial" w:cs="Arial"/>
          <w:sz w:val="20"/>
          <w:szCs w:val="20"/>
        </w:rPr>
        <w:t xml:space="preserve">, </w:t>
      </w:r>
      <w:r w:rsidR="4C65C327" w:rsidRPr="76B697B1">
        <w:rPr>
          <w:rFonts w:ascii="Arial" w:eastAsia="Arial" w:hAnsi="Arial" w:cs="Arial"/>
          <w:i/>
          <w:iCs/>
          <w:sz w:val="20"/>
          <w:szCs w:val="20"/>
        </w:rPr>
        <w:t>Wake Wood</w:t>
      </w:r>
      <w:r w:rsidR="4C65C327" w:rsidRPr="76B697B1">
        <w:rPr>
          <w:rFonts w:ascii="Arial" w:eastAsia="Arial" w:hAnsi="Arial" w:cs="Arial"/>
          <w:sz w:val="20"/>
          <w:szCs w:val="20"/>
        </w:rPr>
        <w:t xml:space="preserve"> et </w:t>
      </w:r>
      <w:proofErr w:type="spellStart"/>
      <w:r w:rsidR="4C65C327" w:rsidRPr="76B697B1">
        <w:rPr>
          <w:rFonts w:ascii="Arial" w:eastAsia="Arial" w:hAnsi="Arial" w:cs="Arial"/>
          <w:i/>
          <w:iCs/>
          <w:sz w:val="20"/>
          <w:szCs w:val="20"/>
        </w:rPr>
        <w:t>Byzantium</w:t>
      </w:r>
      <w:proofErr w:type="spellEnd"/>
      <w:r w:rsidR="4C65C327" w:rsidRPr="76B697B1">
        <w:rPr>
          <w:rFonts w:ascii="Arial" w:eastAsia="Arial" w:hAnsi="Arial" w:cs="Arial"/>
          <w:sz w:val="20"/>
          <w:szCs w:val="20"/>
        </w:rPr>
        <w:t xml:space="preserve"> comptent parmi ces œuvres </w:t>
      </w:r>
      <w:r w:rsidR="4E32B4A9" w:rsidRPr="76B697B1">
        <w:rPr>
          <w:rFonts w:ascii="Arial" w:eastAsia="Arial" w:hAnsi="Arial" w:cs="Arial"/>
          <w:sz w:val="20"/>
          <w:szCs w:val="20"/>
        </w:rPr>
        <w:t>dans lesquelles</w:t>
      </w:r>
      <w:r w:rsidR="4C65C327" w:rsidRPr="76B697B1">
        <w:rPr>
          <w:rFonts w:ascii="Arial" w:eastAsia="Arial" w:hAnsi="Arial" w:cs="Arial"/>
          <w:sz w:val="20"/>
          <w:szCs w:val="20"/>
        </w:rPr>
        <w:t xml:space="preserve"> le folklore irlandais joue un rôle central</w:t>
      </w:r>
      <w:r w:rsidR="3FA4BFB2" w:rsidRPr="76B697B1">
        <w:rPr>
          <w:rFonts w:ascii="Arial" w:eastAsia="Arial" w:hAnsi="Arial" w:cs="Arial"/>
          <w:sz w:val="20"/>
          <w:szCs w:val="20"/>
        </w:rPr>
        <w:t>.</w:t>
      </w:r>
      <w:r w:rsidR="4C65C327" w:rsidRPr="76B697B1">
        <w:rPr>
          <w:rFonts w:ascii="Arial" w:eastAsia="Arial" w:hAnsi="Arial" w:cs="Arial"/>
          <w:sz w:val="20"/>
          <w:szCs w:val="20"/>
        </w:rPr>
        <w:t xml:space="preserve"> Ces films s’appuient sur des lieux hantés et légendaires de l’île, comme la </w:t>
      </w:r>
      <w:hyperlink r:id="rId12">
        <w:r w:rsidR="4C65C327" w:rsidRPr="76B697B1">
          <w:rPr>
            <w:rStyle w:val="Hyperlink"/>
            <w:rFonts w:ascii="Arial" w:eastAsia="Arial" w:hAnsi="Arial" w:cs="Arial"/>
            <w:sz w:val="20"/>
            <w:szCs w:val="20"/>
          </w:rPr>
          <w:t>grotte d’</w:t>
        </w:r>
        <w:proofErr w:type="spellStart"/>
        <w:r w:rsidR="4C65C327" w:rsidRPr="76B697B1">
          <w:rPr>
            <w:rStyle w:val="Hyperlink"/>
            <w:rFonts w:ascii="Arial" w:eastAsia="Arial" w:hAnsi="Arial" w:cs="Arial"/>
            <w:sz w:val="20"/>
            <w:szCs w:val="20"/>
          </w:rPr>
          <w:t>Oweynagat</w:t>
        </w:r>
        <w:proofErr w:type="spellEnd"/>
      </w:hyperlink>
      <w:r w:rsidR="4C65C327" w:rsidRPr="76B697B1">
        <w:rPr>
          <w:rFonts w:ascii="Arial" w:eastAsia="Arial" w:hAnsi="Arial" w:cs="Arial"/>
          <w:sz w:val="20"/>
          <w:szCs w:val="20"/>
        </w:rPr>
        <w:t xml:space="preserve">, surnommée la « Porte de l’Enfer », ou le </w:t>
      </w:r>
      <w:hyperlink r:id="rId13">
        <w:r w:rsidR="4C65C327" w:rsidRPr="76B697B1">
          <w:rPr>
            <w:rStyle w:val="Hyperlink"/>
            <w:rFonts w:ascii="Arial" w:eastAsia="Arial" w:hAnsi="Arial" w:cs="Arial"/>
            <w:sz w:val="20"/>
            <w:szCs w:val="20"/>
          </w:rPr>
          <w:t xml:space="preserve">château de </w:t>
        </w:r>
        <w:proofErr w:type="spellStart"/>
        <w:r w:rsidR="4C65C327" w:rsidRPr="76B697B1">
          <w:rPr>
            <w:rStyle w:val="Hyperlink"/>
            <w:rFonts w:ascii="Arial" w:eastAsia="Arial" w:hAnsi="Arial" w:cs="Arial"/>
            <w:sz w:val="20"/>
            <w:szCs w:val="20"/>
          </w:rPr>
          <w:t>Leap</w:t>
        </w:r>
        <w:proofErr w:type="spellEnd"/>
      </w:hyperlink>
      <w:r w:rsidR="4C65C327" w:rsidRPr="76B697B1">
        <w:rPr>
          <w:rFonts w:ascii="Arial" w:eastAsia="Arial" w:hAnsi="Arial" w:cs="Arial"/>
          <w:sz w:val="20"/>
          <w:szCs w:val="20"/>
        </w:rPr>
        <w:t>, connu comme « le plus hanté d’Irlande ». Ces sites, imprégnés de mystères et de récits terrifiants, continuent d’alimenter l’imaginaire des réalisateurs et des amateurs de frissons.</w:t>
      </w:r>
      <w:r w:rsidR="435AA29A" w:rsidRPr="76B697B1">
        <w:rPr>
          <w:rFonts w:ascii="Arial" w:eastAsia="Arial" w:hAnsi="Arial" w:cs="Arial"/>
          <w:sz w:val="20"/>
          <w:szCs w:val="20"/>
        </w:rPr>
        <w:t xml:space="preserve"> </w:t>
      </w:r>
      <w:r w:rsidR="435AA29A" w:rsidRPr="76B697B1">
        <w:rPr>
          <w:rFonts w:ascii="Arial" w:eastAsia="Arial" w:hAnsi="Arial" w:cs="Arial"/>
          <w:i/>
          <w:iCs/>
          <w:sz w:val="20"/>
          <w:szCs w:val="20"/>
        </w:rPr>
        <w:t>The Watchers,</w:t>
      </w:r>
      <w:r w:rsidR="435AA29A" w:rsidRPr="76B697B1">
        <w:rPr>
          <w:rFonts w:ascii="Arial" w:eastAsia="Arial" w:hAnsi="Arial" w:cs="Arial"/>
          <w:sz w:val="20"/>
          <w:szCs w:val="20"/>
        </w:rPr>
        <w:t xml:space="preserve"> un projet dirigé par Ishana </w:t>
      </w:r>
      <w:proofErr w:type="spellStart"/>
      <w:r w:rsidR="435AA29A" w:rsidRPr="76B697B1">
        <w:rPr>
          <w:rFonts w:ascii="Arial" w:eastAsia="Arial" w:hAnsi="Arial" w:cs="Arial"/>
          <w:sz w:val="20"/>
          <w:szCs w:val="20"/>
        </w:rPr>
        <w:t>Shyamalan</w:t>
      </w:r>
      <w:proofErr w:type="spellEnd"/>
      <w:r w:rsidR="435AA29A" w:rsidRPr="76B697B1">
        <w:rPr>
          <w:rFonts w:ascii="Arial" w:eastAsia="Arial" w:hAnsi="Arial" w:cs="Arial"/>
          <w:sz w:val="20"/>
          <w:szCs w:val="20"/>
        </w:rPr>
        <w:t>, exploite les superstitions et les récits folkloriques irlandais pour renforcer son atmosphère terrifiante. Tourné dans les forêts reculées du comté de Wicklow, ce film cherche à capturer l'essence même des légendes locales, une dimension surnaturelle unique qui plonge dans les racines mêmes du folklore irlandais.</w:t>
      </w:r>
    </w:p>
    <w:p w14:paraId="4A87977C" w14:textId="2C41D08D" w:rsidR="0031666F" w:rsidRDefault="0031666F" w:rsidP="09B76920">
      <w:pPr>
        <w:spacing w:before="240" w:after="240"/>
        <w:jc w:val="both"/>
        <w:rPr>
          <w:rFonts w:ascii="Arial" w:eastAsia="Arial" w:hAnsi="Arial" w:cs="Arial"/>
          <w:sz w:val="20"/>
          <w:szCs w:val="20"/>
        </w:rPr>
      </w:pPr>
    </w:p>
    <w:p w14:paraId="20C694D5" w14:textId="1993F54D" w:rsidR="0031666F" w:rsidRDefault="46388EB1" w:rsidP="09B76920">
      <w:pPr>
        <w:spacing w:before="240" w:after="240"/>
        <w:jc w:val="both"/>
        <w:rPr>
          <w:rStyle w:val="Strong"/>
          <w:rFonts w:eastAsiaTheme="minorEastAsia"/>
          <w:color w:val="491D6D"/>
          <w:sz w:val="22"/>
          <w:szCs w:val="22"/>
        </w:rPr>
      </w:pPr>
      <w:r w:rsidRPr="09B76920">
        <w:rPr>
          <w:rStyle w:val="Strong"/>
          <w:rFonts w:eastAsiaTheme="minorEastAsia"/>
          <w:color w:val="491D6D"/>
          <w:sz w:val="22"/>
          <w:szCs w:val="22"/>
        </w:rPr>
        <w:t>... e</w:t>
      </w:r>
      <w:r w:rsidR="18F09524" w:rsidRPr="09B76920">
        <w:rPr>
          <w:rStyle w:val="Strong"/>
          <w:rFonts w:eastAsiaTheme="minorEastAsia"/>
          <w:color w:val="491D6D"/>
          <w:sz w:val="22"/>
          <w:szCs w:val="22"/>
        </w:rPr>
        <w:t>t le petit écran</w:t>
      </w:r>
    </w:p>
    <w:p w14:paraId="38304C5A" w14:textId="78B6AA2D" w:rsidR="0031666F" w:rsidRDefault="18F09524" w:rsidP="76B697B1">
      <w:pPr>
        <w:spacing w:before="240" w:after="240" w:line="240" w:lineRule="auto"/>
        <w:jc w:val="both"/>
        <w:rPr>
          <w:rFonts w:ascii="Arial" w:eastAsia="Arial" w:hAnsi="Arial" w:cs="Arial"/>
          <w:sz w:val="20"/>
          <w:szCs w:val="20"/>
        </w:rPr>
      </w:pPr>
      <w:r w:rsidRPr="76B697B1">
        <w:rPr>
          <w:rFonts w:ascii="Arial" w:eastAsia="Arial" w:hAnsi="Arial" w:cs="Arial"/>
          <w:sz w:val="20"/>
          <w:szCs w:val="20"/>
        </w:rPr>
        <w:t xml:space="preserve">Récemment, l'Irlande est devenue un décor de choix pour des séries à succès qui exploitent pleinement son héritage gothique et surnaturel. La série </w:t>
      </w:r>
      <w:proofErr w:type="gramStart"/>
      <w:r w:rsidRPr="76B697B1">
        <w:rPr>
          <w:rFonts w:ascii="Arial" w:eastAsia="Arial" w:hAnsi="Arial" w:cs="Arial"/>
          <w:i/>
          <w:iCs/>
          <w:sz w:val="20"/>
          <w:szCs w:val="20"/>
        </w:rPr>
        <w:t>Mercredi</w:t>
      </w:r>
      <w:proofErr w:type="gramEnd"/>
      <w:r w:rsidRPr="76B697B1">
        <w:rPr>
          <w:rFonts w:ascii="Arial" w:eastAsia="Arial" w:hAnsi="Arial" w:cs="Arial"/>
          <w:sz w:val="20"/>
          <w:szCs w:val="20"/>
        </w:rPr>
        <w:t xml:space="preserve">, </w:t>
      </w:r>
      <w:r w:rsidR="5D332672" w:rsidRPr="76B697B1">
        <w:rPr>
          <w:rFonts w:ascii="Arial" w:eastAsia="Arial" w:hAnsi="Arial" w:cs="Arial"/>
          <w:sz w:val="20"/>
          <w:szCs w:val="20"/>
        </w:rPr>
        <w:t>est directement</w:t>
      </w:r>
      <w:r w:rsidRPr="76B697B1">
        <w:rPr>
          <w:rFonts w:ascii="Arial" w:eastAsia="Arial" w:hAnsi="Arial" w:cs="Arial"/>
          <w:sz w:val="20"/>
          <w:szCs w:val="20"/>
        </w:rPr>
        <w:t xml:space="preserve"> inspirée par les riches traditions du surnaturel irlandais</w:t>
      </w:r>
      <w:r w:rsidR="34F0407A" w:rsidRPr="76B697B1">
        <w:rPr>
          <w:rFonts w:ascii="Arial" w:eastAsia="Arial" w:hAnsi="Arial" w:cs="Arial"/>
          <w:sz w:val="20"/>
          <w:szCs w:val="20"/>
        </w:rPr>
        <w:t>. Une inspiration qui a d’ailleurs i</w:t>
      </w:r>
      <w:r w:rsidR="0496D711" w:rsidRPr="76B697B1">
        <w:rPr>
          <w:rFonts w:ascii="Arial" w:eastAsia="Arial" w:hAnsi="Arial" w:cs="Arial"/>
          <w:sz w:val="20"/>
          <w:szCs w:val="20"/>
        </w:rPr>
        <w:t xml:space="preserve">ncité Tim Burton à choisir l’Irlande pour le tournage de la seconde saison de la </w:t>
      </w:r>
      <w:r w:rsidR="71FD411C" w:rsidRPr="76B697B1">
        <w:rPr>
          <w:rFonts w:ascii="Arial" w:eastAsia="Arial" w:hAnsi="Arial" w:cs="Arial"/>
          <w:sz w:val="20"/>
          <w:szCs w:val="20"/>
        </w:rPr>
        <w:t>s</w:t>
      </w:r>
      <w:r w:rsidR="0496D711" w:rsidRPr="76B697B1">
        <w:rPr>
          <w:rFonts w:ascii="Arial" w:eastAsia="Arial" w:hAnsi="Arial" w:cs="Arial"/>
          <w:sz w:val="20"/>
          <w:szCs w:val="20"/>
        </w:rPr>
        <w:t xml:space="preserve">érie. </w:t>
      </w:r>
      <w:r w:rsidR="404E8823" w:rsidRPr="76B697B1">
        <w:rPr>
          <w:rFonts w:ascii="Arial" w:eastAsia="Arial" w:hAnsi="Arial" w:cs="Arial"/>
          <w:sz w:val="20"/>
          <w:szCs w:val="20"/>
        </w:rPr>
        <w:t>Quant à l</w:t>
      </w:r>
      <w:r w:rsidRPr="76B697B1">
        <w:rPr>
          <w:rFonts w:ascii="Arial" w:eastAsia="Arial" w:hAnsi="Arial" w:cs="Arial"/>
          <w:sz w:val="20"/>
          <w:szCs w:val="20"/>
        </w:rPr>
        <w:t xml:space="preserve">a série </w:t>
      </w:r>
      <w:proofErr w:type="spellStart"/>
      <w:r w:rsidRPr="76B697B1">
        <w:rPr>
          <w:rFonts w:ascii="Arial" w:eastAsia="Arial" w:hAnsi="Arial" w:cs="Arial"/>
          <w:i/>
          <w:iCs/>
          <w:sz w:val="20"/>
          <w:szCs w:val="20"/>
        </w:rPr>
        <w:t>Bodkin</w:t>
      </w:r>
      <w:proofErr w:type="spellEnd"/>
      <w:r w:rsidRPr="76B697B1">
        <w:rPr>
          <w:rFonts w:ascii="Arial" w:eastAsia="Arial" w:hAnsi="Arial" w:cs="Arial"/>
          <w:sz w:val="20"/>
          <w:szCs w:val="20"/>
        </w:rPr>
        <w:t>,</w:t>
      </w:r>
      <w:r w:rsidR="2874880F" w:rsidRPr="76B697B1">
        <w:rPr>
          <w:rFonts w:ascii="Arial" w:eastAsia="Arial" w:hAnsi="Arial" w:cs="Arial"/>
          <w:sz w:val="20"/>
          <w:szCs w:val="20"/>
        </w:rPr>
        <w:t xml:space="preserve"> tournée sur la côte irlandaise, </w:t>
      </w:r>
      <w:r w:rsidR="7EAD47B2" w:rsidRPr="76B697B1">
        <w:rPr>
          <w:rFonts w:ascii="Arial" w:eastAsia="Arial" w:hAnsi="Arial" w:cs="Arial"/>
          <w:sz w:val="20"/>
          <w:szCs w:val="20"/>
        </w:rPr>
        <w:t xml:space="preserve">elle </w:t>
      </w:r>
      <w:r w:rsidR="42A84B36" w:rsidRPr="76B697B1">
        <w:rPr>
          <w:rFonts w:ascii="Arial" w:eastAsia="Arial" w:hAnsi="Arial" w:cs="Arial"/>
          <w:sz w:val="20"/>
          <w:szCs w:val="20"/>
        </w:rPr>
        <w:t xml:space="preserve">tisse son intrigue sur les célébrations de </w:t>
      </w:r>
      <w:proofErr w:type="spellStart"/>
      <w:r w:rsidR="42A84B36" w:rsidRPr="76B697B1">
        <w:rPr>
          <w:rFonts w:ascii="Arial" w:eastAsia="Arial" w:hAnsi="Arial" w:cs="Arial"/>
          <w:sz w:val="20"/>
          <w:szCs w:val="20"/>
        </w:rPr>
        <w:t>Samhain</w:t>
      </w:r>
      <w:proofErr w:type="spellEnd"/>
      <w:r w:rsidR="46EA24DF" w:rsidRPr="76B697B1">
        <w:rPr>
          <w:rFonts w:ascii="Arial" w:eastAsia="Arial" w:hAnsi="Arial" w:cs="Arial"/>
          <w:sz w:val="20"/>
          <w:szCs w:val="20"/>
        </w:rPr>
        <w:t xml:space="preserve">, explore les légendes anciennes </w:t>
      </w:r>
      <w:r w:rsidR="42A84B36" w:rsidRPr="76B697B1">
        <w:rPr>
          <w:rFonts w:ascii="Arial" w:eastAsia="Arial" w:hAnsi="Arial" w:cs="Arial"/>
          <w:sz w:val="20"/>
          <w:szCs w:val="20"/>
        </w:rPr>
        <w:t>et s’inspire</w:t>
      </w:r>
      <w:r w:rsidR="2874880F" w:rsidRPr="76B697B1">
        <w:rPr>
          <w:rFonts w:ascii="Arial" w:eastAsia="Arial" w:hAnsi="Arial" w:cs="Arial"/>
          <w:sz w:val="20"/>
          <w:szCs w:val="20"/>
        </w:rPr>
        <w:t xml:space="preserve"> fortement </w:t>
      </w:r>
      <w:r w:rsidR="6DE5C807" w:rsidRPr="76B697B1">
        <w:rPr>
          <w:rFonts w:ascii="Arial" w:eastAsia="Arial" w:hAnsi="Arial" w:cs="Arial"/>
          <w:sz w:val="20"/>
          <w:szCs w:val="20"/>
        </w:rPr>
        <w:t xml:space="preserve">du </w:t>
      </w:r>
      <w:r w:rsidR="2874880F" w:rsidRPr="76B697B1">
        <w:rPr>
          <w:rFonts w:ascii="Arial" w:eastAsia="Arial" w:hAnsi="Arial" w:cs="Arial"/>
          <w:sz w:val="20"/>
          <w:szCs w:val="20"/>
        </w:rPr>
        <w:t>paysage mystique de l'île</w:t>
      </w:r>
      <w:r w:rsidR="772501EC" w:rsidRPr="76B697B1">
        <w:rPr>
          <w:rFonts w:ascii="Arial" w:eastAsia="Arial" w:hAnsi="Arial" w:cs="Arial"/>
          <w:sz w:val="20"/>
          <w:szCs w:val="20"/>
        </w:rPr>
        <w:t xml:space="preserve">. </w:t>
      </w:r>
      <w:r w:rsidR="00000000">
        <w:br/>
      </w:r>
    </w:p>
    <w:p w14:paraId="018657A1" w14:textId="1F15A3E4" w:rsidR="0031666F" w:rsidRDefault="2874880F" w:rsidP="76B697B1">
      <w:pPr>
        <w:spacing w:before="240" w:after="240" w:line="240" w:lineRule="auto"/>
        <w:jc w:val="both"/>
        <w:rPr>
          <w:rFonts w:ascii="Arial" w:eastAsia="Arial" w:hAnsi="Arial" w:cs="Arial"/>
          <w:sz w:val="20"/>
          <w:szCs w:val="20"/>
        </w:rPr>
      </w:pPr>
      <w:r w:rsidRPr="76B697B1">
        <w:rPr>
          <w:rFonts w:ascii="Arial" w:eastAsia="Arial" w:hAnsi="Arial" w:cs="Arial"/>
          <w:sz w:val="20"/>
          <w:szCs w:val="20"/>
        </w:rPr>
        <w:t xml:space="preserve">L'Irlande a également servi de décor pour </w:t>
      </w:r>
      <w:r w:rsidRPr="76B697B1">
        <w:rPr>
          <w:rFonts w:ascii="Arial" w:eastAsia="Arial" w:hAnsi="Arial" w:cs="Arial"/>
          <w:i/>
          <w:iCs/>
          <w:sz w:val="20"/>
          <w:szCs w:val="20"/>
        </w:rPr>
        <w:t>Game of Thrones</w:t>
      </w:r>
      <w:r w:rsidRPr="76B697B1">
        <w:rPr>
          <w:rFonts w:ascii="Arial" w:eastAsia="Arial" w:hAnsi="Arial" w:cs="Arial"/>
          <w:sz w:val="20"/>
          <w:szCs w:val="20"/>
        </w:rPr>
        <w:t xml:space="preserve">, qui a tourné de nombreuses scènes emblématiques dans des paysages mystiques du nord de l'île, tels que les </w:t>
      </w:r>
      <w:hyperlink r:id="rId14">
        <w:r w:rsidRPr="76B697B1">
          <w:rPr>
            <w:rStyle w:val="Hyperlink"/>
            <w:rFonts w:ascii="Arial" w:eastAsia="Arial" w:hAnsi="Arial" w:cs="Arial"/>
            <w:sz w:val="20"/>
            <w:szCs w:val="20"/>
          </w:rPr>
          <w:t>montagnes de Mourne</w:t>
        </w:r>
      </w:hyperlink>
      <w:r w:rsidRPr="76B697B1">
        <w:rPr>
          <w:rFonts w:ascii="Arial" w:eastAsia="Arial" w:hAnsi="Arial" w:cs="Arial"/>
          <w:sz w:val="20"/>
          <w:szCs w:val="20"/>
        </w:rPr>
        <w:t xml:space="preserve"> et la </w:t>
      </w:r>
      <w:hyperlink r:id="rId15">
        <w:r w:rsidR="204D29B2" w:rsidRPr="76B697B1">
          <w:rPr>
            <w:rStyle w:val="Hyperlink"/>
            <w:rFonts w:ascii="Arial" w:eastAsia="Arial" w:hAnsi="Arial" w:cs="Arial"/>
            <w:sz w:val="20"/>
            <w:szCs w:val="20"/>
          </w:rPr>
          <w:t>Chaussée des géants</w:t>
        </w:r>
      </w:hyperlink>
      <w:r w:rsidRPr="76B697B1">
        <w:rPr>
          <w:rFonts w:ascii="Arial" w:eastAsia="Arial" w:hAnsi="Arial" w:cs="Arial"/>
          <w:sz w:val="20"/>
          <w:szCs w:val="20"/>
        </w:rPr>
        <w:t>. Ces lieux ont permis de renforcer l'aspect fantastique et mystérieux de la série, tout en capitalisant sur l'atmosphère légendaire qui imprègne ces terres.</w:t>
      </w:r>
    </w:p>
    <w:p w14:paraId="1083FAFD" w14:textId="39C7BD7E" w:rsidR="0031666F" w:rsidRDefault="2DA29B6E" w:rsidP="4AF7A452">
      <w:pPr>
        <w:spacing w:before="240" w:after="240" w:line="240" w:lineRule="auto"/>
        <w:jc w:val="both"/>
        <w:rPr>
          <w:rFonts w:ascii="Arial" w:eastAsia="Arial" w:hAnsi="Arial" w:cs="Arial"/>
          <w:sz w:val="20"/>
          <w:szCs w:val="20"/>
        </w:rPr>
      </w:pPr>
      <w:r w:rsidRPr="4AF7A452">
        <w:rPr>
          <w:rFonts w:ascii="Arial" w:eastAsia="Arial" w:hAnsi="Arial" w:cs="Arial"/>
          <w:sz w:val="20"/>
          <w:szCs w:val="20"/>
        </w:rPr>
        <w:t>E</w:t>
      </w:r>
      <w:r w:rsidR="2874880F" w:rsidRPr="4AF7A452">
        <w:rPr>
          <w:rFonts w:ascii="Arial" w:eastAsia="Arial" w:hAnsi="Arial" w:cs="Arial"/>
          <w:sz w:val="20"/>
          <w:szCs w:val="20"/>
        </w:rPr>
        <w:t xml:space="preserve">n choisissant l'Irlande comme toile de fond, </w:t>
      </w:r>
      <w:r w:rsidR="4C9C1011" w:rsidRPr="4AF7A452">
        <w:rPr>
          <w:rFonts w:ascii="Arial" w:eastAsia="Arial" w:hAnsi="Arial" w:cs="Arial"/>
          <w:sz w:val="20"/>
          <w:szCs w:val="20"/>
        </w:rPr>
        <w:t xml:space="preserve">ces films et séries, </w:t>
      </w:r>
      <w:r w:rsidR="2874880F" w:rsidRPr="4AF7A452">
        <w:rPr>
          <w:rFonts w:ascii="Arial" w:eastAsia="Arial" w:hAnsi="Arial" w:cs="Arial"/>
          <w:sz w:val="20"/>
          <w:szCs w:val="20"/>
        </w:rPr>
        <w:t>capturent à la fois la beauté et le mystère des légendes celtiques, tout en offrant aux téléspectateurs une plongée immersive dans un univers où mythe et réalité se confondent.</w:t>
      </w:r>
    </w:p>
    <w:p w14:paraId="3BFEFB25" w14:textId="02B2B2D6" w:rsidR="0031666F" w:rsidRDefault="0031666F" w:rsidP="4AF7A452">
      <w:pPr>
        <w:shd w:val="clear" w:color="auto" w:fill="FFFFFF" w:themeFill="background1"/>
        <w:spacing w:before="195" w:after="0" w:line="240" w:lineRule="auto"/>
        <w:jc w:val="both"/>
        <w:rPr>
          <w:rStyle w:val="normaltextrun"/>
          <w:rFonts w:ascii="Arial" w:eastAsia="Arial" w:hAnsi="Arial" w:cs="Arial"/>
          <w:color w:val="000000" w:themeColor="text1"/>
          <w:sz w:val="20"/>
          <w:szCs w:val="20"/>
        </w:rPr>
      </w:pPr>
    </w:p>
    <w:p w14:paraId="4C60A2CB" w14:textId="2CF99A2D" w:rsidR="2E7D4DD5" w:rsidRDefault="2E7D4DD5" w:rsidP="69657CDC">
      <w:pPr>
        <w:shd w:val="clear" w:color="auto" w:fill="FFFFFF" w:themeFill="background1"/>
        <w:spacing w:before="195" w:after="0" w:line="240" w:lineRule="auto"/>
        <w:jc w:val="both"/>
        <w:rPr>
          <w:rStyle w:val="normaltextrun"/>
          <w:rFonts w:ascii="Arial" w:eastAsia="Arial" w:hAnsi="Arial" w:cs="Arial"/>
          <w:color w:val="000000" w:themeColor="text1"/>
          <w:sz w:val="20"/>
          <w:szCs w:val="20"/>
        </w:rPr>
      </w:pPr>
    </w:p>
    <w:sectPr w:rsidR="2E7D4DD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A84E"/>
    <w:multiLevelType w:val="multilevel"/>
    <w:tmpl w:val="BAE8F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6A7762"/>
    <w:multiLevelType w:val="multilevel"/>
    <w:tmpl w:val="07C09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9E7C983"/>
    <w:multiLevelType w:val="multilevel"/>
    <w:tmpl w:val="23249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3767437">
    <w:abstractNumId w:val="1"/>
  </w:num>
  <w:num w:numId="2" w16cid:durableId="1418820628">
    <w:abstractNumId w:val="2"/>
  </w:num>
  <w:num w:numId="3" w16cid:durableId="209920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A18EFE"/>
    <w:rsid w:val="0031666F"/>
    <w:rsid w:val="0074624D"/>
    <w:rsid w:val="0496D711"/>
    <w:rsid w:val="04C0873F"/>
    <w:rsid w:val="05FA9B8E"/>
    <w:rsid w:val="0882EFAC"/>
    <w:rsid w:val="09B76920"/>
    <w:rsid w:val="0BE0A170"/>
    <w:rsid w:val="0D2BD73F"/>
    <w:rsid w:val="0E057A09"/>
    <w:rsid w:val="0F7CAAE1"/>
    <w:rsid w:val="0F952510"/>
    <w:rsid w:val="1119447A"/>
    <w:rsid w:val="11F19B35"/>
    <w:rsid w:val="120C3A2F"/>
    <w:rsid w:val="1543429A"/>
    <w:rsid w:val="179EF876"/>
    <w:rsid w:val="18F09524"/>
    <w:rsid w:val="19CFD508"/>
    <w:rsid w:val="1A6083B8"/>
    <w:rsid w:val="1BBB751A"/>
    <w:rsid w:val="1BD96495"/>
    <w:rsid w:val="1BDDD6F3"/>
    <w:rsid w:val="1C0CB73D"/>
    <w:rsid w:val="1C0F219C"/>
    <w:rsid w:val="1C6A1EF0"/>
    <w:rsid w:val="1CD08613"/>
    <w:rsid w:val="1D259B67"/>
    <w:rsid w:val="204D29B2"/>
    <w:rsid w:val="20659EB8"/>
    <w:rsid w:val="20BA6AD2"/>
    <w:rsid w:val="20E4F673"/>
    <w:rsid w:val="20F7D7A9"/>
    <w:rsid w:val="20FC2028"/>
    <w:rsid w:val="21271792"/>
    <w:rsid w:val="21D3B8E6"/>
    <w:rsid w:val="26718A49"/>
    <w:rsid w:val="2874880F"/>
    <w:rsid w:val="29DC0950"/>
    <w:rsid w:val="2A031397"/>
    <w:rsid w:val="2BECDA53"/>
    <w:rsid w:val="2DA29B6E"/>
    <w:rsid w:val="2E7D4DD5"/>
    <w:rsid w:val="2FFBB2CE"/>
    <w:rsid w:val="30713CFE"/>
    <w:rsid w:val="3086D1E6"/>
    <w:rsid w:val="31815591"/>
    <w:rsid w:val="32D52D71"/>
    <w:rsid w:val="33D57569"/>
    <w:rsid w:val="34623BB4"/>
    <w:rsid w:val="347D46E0"/>
    <w:rsid w:val="34A79255"/>
    <w:rsid w:val="34E3500D"/>
    <w:rsid w:val="34F0407A"/>
    <w:rsid w:val="352921A4"/>
    <w:rsid w:val="35A18EFE"/>
    <w:rsid w:val="37BA0C5A"/>
    <w:rsid w:val="3B0D4076"/>
    <w:rsid w:val="3BCD0CFA"/>
    <w:rsid w:val="3C143CCF"/>
    <w:rsid w:val="3FA4BFB2"/>
    <w:rsid w:val="404E8823"/>
    <w:rsid w:val="415DBF25"/>
    <w:rsid w:val="426E3A9E"/>
    <w:rsid w:val="42A84B36"/>
    <w:rsid w:val="42D525B5"/>
    <w:rsid w:val="43552F84"/>
    <w:rsid w:val="435AA29A"/>
    <w:rsid w:val="45C8425D"/>
    <w:rsid w:val="46388EB1"/>
    <w:rsid w:val="46EA24DF"/>
    <w:rsid w:val="47361CDD"/>
    <w:rsid w:val="477400A0"/>
    <w:rsid w:val="47E8D897"/>
    <w:rsid w:val="480B705A"/>
    <w:rsid w:val="48717AF7"/>
    <w:rsid w:val="49FCFA51"/>
    <w:rsid w:val="4AF7A452"/>
    <w:rsid w:val="4B13A195"/>
    <w:rsid w:val="4BA1FBB6"/>
    <w:rsid w:val="4C65C327"/>
    <w:rsid w:val="4C9C1011"/>
    <w:rsid w:val="4DC30D07"/>
    <w:rsid w:val="4E32B4A9"/>
    <w:rsid w:val="4E8259C9"/>
    <w:rsid w:val="4ECFE38E"/>
    <w:rsid w:val="51A3C66D"/>
    <w:rsid w:val="51A6D2D4"/>
    <w:rsid w:val="52CDB759"/>
    <w:rsid w:val="533FE402"/>
    <w:rsid w:val="55EF6B56"/>
    <w:rsid w:val="56473AC6"/>
    <w:rsid w:val="56B765A0"/>
    <w:rsid w:val="57C6226D"/>
    <w:rsid w:val="57D5245A"/>
    <w:rsid w:val="5B19899C"/>
    <w:rsid w:val="5C164899"/>
    <w:rsid w:val="5CEC701B"/>
    <w:rsid w:val="5D332672"/>
    <w:rsid w:val="5DAB08C7"/>
    <w:rsid w:val="5E37999D"/>
    <w:rsid w:val="5F1CDE1E"/>
    <w:rsid w:val="5FB2CF0C"/>
    <w:rsid w:val="64216842"/>
    <w:rsid w:val="652884D9"/>
    <w:rsid w:val="65AF50CB"/>
    <w:rsid w:val="663FB4E7"/>
    <w:rsid w:val="665BFB6D"/>
    <w:rsid w:val="6840C827"/>
    <w:rsid w:val="69657CDC"/>
    <w:rsid w:val="6A11D756"/>
    <w:rsid w:val="6A3D9FEF"/>
    <w:rsid w:val="6B717E8D"/>
    <w:rsid w:val="6DE5C807"/>
    <w:rsid w:val="6E28E439"/>
    <w:rsid w:val="6EE25D08"/>
    <w:rsid w:val="6F05AABE"/>
    <w:rsid w:val="7086B02F"/>
    <w:rsid w:val="71FD411C"/>
    <w:rsid w:val="74165FA1"/>
    <w:rsid w:val="75FBFD8E"/>
    <w:rsid w:val="76B697B1"/>
    <w:rsid w:val="76C85E3A"/>
    <w:rsid w:val="772501EC"/>
    <w:rsid w:val="7A22CBF0"/>
    <w:rsid w:val="7B081FAD"/>
    <w:rsid w:val="7B235D7F"/>
    <w:rsid w:val="7BFF4945"/>
    <w:rsid w:val="7D573EFE"/>
    <w:rsid w:val="7DD0F7E8"/>
    <w:rsid w:val="7EAD47B2"/>
    <w:rsid w:val="7FA12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18EFE"/>
  <w15:chartTrackingRefBased/>
  <w15:docId w15:val="{0652FDF4-1508-49B5-AAB6-EE428DA2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uiPriority w:val="1"/>
    <w:rsid w:val="34623BB4"/>
    <w:rPr>
      <w:rFonts w:asciiTheme="minorHAnsi" w:eastAsiaTheme="minorEastAsia" w:hAnsiTheme="minorHAnsi" w:cstheme="minorBidi"/>
      <w:sz w:val="22"/>
      <w:szCs w:val="22"/>
    </w:rPr>
  </w:style>
  <w:style w:type="paragraph" w:customStyle="1" w:styleId="paragraph">
    <w:name w:val="paragraph"/>
    <w:basedOn w:val="Normal"/>
    <w:uiPriority w:val="1"/>
    <w:rsid w:val="34623BB4"/>
    <w:pPr>
      <w:spacing w:before="195" w:after="195" w:line="240" w:lineRule="auto"/>
    </w:pPr>
    <w:rPr>
      <w:rFonts w:eastAsiaTheme="minorEastAsia"/>
      <w:lang w:eastAsia="fr-FR"/>
    </w:r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reland.com/fr-fr/magazine/built-heritage/getting-spooked-at-leap-castl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uide-irlande.com/sites-touristiques/oweynagat-cav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amstokerfestival.com/en/" TargetMode="External"/><Relationship Id="rId5" Type="http://schemas.openxmlformats.org/officeDocument/2006/relationships/styles" Target="styles.xml"/><Relationship Id="rId15" Type="http://schemas.openxmlformats.org/officeDocument/2006/relationships/hyperlink" Target="https://www.ireland.com/fr-fr/things-to-do/attractions/giants-causeway/" TargetMode="External"/><Relationship Id="rId10" Type="http://schemas.openxmlformats.org/officeDocument/2006/relationships/hyperlink" Target="https://derryhalloween.com/" TargetMode="External"/><Relationship Id="rId4" Type="http://schemas.openxmlformats.org/officeDocument/2006/relationships/numbering" Target="numbering.xml"/><Relationship Id="rId9" Type="http://schemas.openxmlformats.org/officeDocument/2006/relationships/hyperlink" Target="https://pucafestival.com/" TargetMode="External"/><Relationship Id="rId14" Type="http://schemas.openxmlformats.org/officeDocument/2006/relationships/hyperlink" Target="https://www.ireland.com/fr-fr/destinations/regions/mourne-mountains/?ds_c=TI_FR_FR_PRO_PerformanceMax_All+Island_NA_IOI_NA_NA_NA_ACP_PMax&amp;ds_ag=&amp;ds_k=&amp;gad_source=1&amp;gclid=Cj0KCQjwxsm3BhDrARIsAMtVz6N6OLZWoXNsEIulRSK_bIx79-lQ-uin6hR8Cl-aLx9mnPsZpqV_EFIaAhS8EALw_wcB&amp;gclsrc=aw.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t xmlns="a2f84c9c-7340-4d57-888e-d48ebf23961f">En cours de validation</Statut>
    <lcf76f155ced4ddcb4097134ff3c332f xmlns="a2f84c9c-7340-4d57-888e-d48ebf23961f">
      <Terms xmlns="http://schemas.microsoft.com/office/infopath/2007/PartnerControls"/>
    </lcf76f155ced4ddcb4097134ff3c332f>
    <TaxCatchAll xmlns="e328f77f-c6b2-43b9-be06-59664d3238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AF471BD838F4449A30FB1215320582" ma:contentTypeVersion="16" ma:contentTypeDescription="Crée un document." ma:contentTypeScope="" ma:versionID="c5ccf7c6a37fa752123f73cd5b9a5ea3">
  <xsd:schema xmlns:xsd="http://www.w3.org/2001/XMLSchema" xmlns:xs="http://www.w3.org/2001/XMLSchema" xmlns:p="http://schemas.microsoft.com/office/2006/metadata/properties" xmlns:ns2="a2f84c9c-7340-4d57-888e-d48ebf23961f" xmlns:ns3="e328f77f-c6b2-43b9-be06-59664d3238eb" targetNamespace="http://schemas.microsoft.com/office/2006/metadata/properties" ma:root="true" ma:fieldsID="9edec36f9a90eaa8f34000e8401bad40" ns2:_="" ns3:_="">
    <xsd:import namespace="a2f84c9c-7340-4d57-888e-d48ebf23961f"/>
    <xsd:import namespace="e328f77f-c6b2-43b9-be06-59664d3238e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2:Statu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84c9c-7340-4d57-888e-d48ebf2396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c56d858c-b3b3-4a38-af9d-76a5ac20a3a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Statut" ma:index="23" nillable="true" ma:displayName="Statut" ma:format="Dropdown" ma:internalName="Statut">
      <xsd:simpleType>
        <xsd:restriction base="dms:Choice">
          <xsd:enumeration value="Envoyé"/>
          <xsd:enumeration value="Pret à envoyer"/>
          <xsd:enumeration value="En cours de validation"/>
          <xsd:enumeration value="En attente"/>
          <xsd:enumeration value="A relire"/>
        </xsd:restriction>
      </xsd:simpleType>
    </xsd:element>
  </xsd:schema>
  <xsd:schema xmlns:xsd="http://www.w3.org/2001/XMLSchema" xmlns:xs="http://www.w3.org/2001/XMLSchema" xmlns:dms="http://schemas.microsoft.com/office/2006/documentManagement/types" xmlns:pc="http://schemas.microsoft.com/office/infopath/2007/PartnerControls" targetNamespace="e328f77f-c6b2-43b9-be06-59664d3238e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f2ba101-2068-4ca6-9b49-61d8b41ef30b}" ma:internalName="TaxCatchAll" ma:showField="CatchAllData" ma:web="e328f77f-c6b2-43b9-be06-59664d3238e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055C4-18F4-4140-A0D1-3FC653E3E509}">
  <ds:schemaRefs>
    <ds:schemaRef ds:uri="http://schemas.microsoft.com/office/2006/metadata/properties"/>
    <ds:schemaRef ds:uri="http://schemas.microsoft.com/office/infopath/2007/PartnerControls"/>
    <ds:schemaRef ds:uri="a2f84c9c-7340-4d57-888e-d48ebf23961f"/>
    <ds:schemaRef ds:uri="e328f77f-c6b2-43b9-be06-59664d3238eb"/>
  </ds:schemaRefs>
</ds:datastoreItem>
</file>

<file path=customXml/itemProps2.xml><?xml version="1.0" encoding="utf-8"?>
<ds:datastoreItem xmlns:ds="http://schemas.openxmlformats.org/officeDocument/2006/customXml" ds:itemID="{662C612E-3553-463B-9DE1-64A30412A278}">
  <ds:schemaRefs>
    <ds:schemaRef ds:uri="http://schemas.microsoft.com/sharepoint/v3/contenttype/forms"/>
  </ds:schemaRefs>
</ds:datastoreItem>
</file>

<file path=customXml/itemProps3.xml><?xml version="1.0" encoding="utf-8"?>
<ds:datastoreItem xmlns:ds="http://schemas.openxmlformats.org/officeDocument/2006/customXml" ds:itemID="{B38E99D7-531D-431F-8B3B-9FF9C4EE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84c9c-7340-4d57-888e-d48ebf23961f"/>
    <ds:schemaRef ds:uri="e328f77f-c6b2-43b9-be06-59664d3238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812</Words>
  <Characters>4629</Characters>
  <Application>Microsoft Office Word</Application>
  <DocSecurity>0</DocSecurity>
  <Lines>38</Lines>
  <Paragraphs>10</Paragraphs>
  <ScaleCrop>false</ScaleCrop>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Coralie Chatel-Bonenfant</dc:creator>
  <cp:keywords/>
  <dc:description/>
  <cp:lastModifiedBy>Zoe Madeley</cp:lastModifiedBy>
  <cp:revision>2</cp:revision>
  <dcterms:created xsi:type="dcterms:W3CDTF">2024-10-23T09:35:00Z</dcterms:created>
  <dcterms:modified xsi:type="dcterms:W3CDTF">2024-10-23T09:35:00Z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0x01010024AF471BD838F4449A30FB1215320582</vt:lpwstr>
  </property>
  <property fmtid="{D5CDD505-2E9C-101B-9397-08002B2CF9AE}" pid="3" name="MediaServiceImageTags">
    <vt:lpwstr/>
  </property>
</Properties>
</file>